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E4FAF" w:rsidRPr="009E4FAF" w:rsidTr="00E15A68">
        <w:trPr>
          <w:tblCellSpacing w:w="0" w:type="dxa"/>
        </w:trPr>
        <w:tc>
          <w:tcPr>
            <w:tcW w:w="8306" w:type="dxa"/>
            <w:vAlign w:val="center"/>
            <w:hideMark/>
          </w:tcPr>
          <w:p w:rsidR="009E4FAF" w:rsidRPr="001219E1" w:rsidRDefault="00227222" w:rsidP="009E4FAF">
            <w:pPr>
              <w:widowControl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1219E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An</w:t>
            </w:r>
            <w:r w:rsidR="00204092" w:rsidRPr="001219E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nex</w:t>
            </w:r>
          </w:p>
          <w:p w:rsidR="00227222" w:rsidRPr="001219E1" w:rsidRDefault="00227222" w:rsidP="00227222">
            <w:pPr>
              <w:widowControl/>
              <w:ind w:firstLine="360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1219E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China Customs Schedule for Statistics Release in 2017</w:t>
            </w:r>
          </w:p>
          <w:tbl>
            <w:tblPr>
              <w:tblW w:w="8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1417"/>
              <w:gridCol w:w="1276"/>
              <w:gridCol w:w="1276"/>
              <w:gridCol w:w="1275"/>
              <w:gridCol w:w="993"/>
              <w:gridCol w:w="992"/>
            </w:tblGrid>
            <w:tr w:rsidR="003C5011" w:rsidRPr="009E4FAF" w:rsidTr="00204092">
              <w:trPr>
                <w:trHeight w:val="367"/>
                <w:jc w:val="center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204092">
                  <w:pPr>
                    <w:autoSpaceDE w:val="0"/>
                    <w:autoSpaceDN w:val="0"/>
                    <w:adjustRightInd w:val="0"/>
                    <w:spacing w:line="440" w:lineRule="exact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T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ime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227222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ews Express</w:t>
                  </w:r>
                </w:p>
                <w:p w:rsidR="009E4FAF" w:rsidRPr="00951822" w:rsidRDefault="00227222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(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Electronic Version)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M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onthly  Formal Data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27222" w:rsidRPr="00951822" w:rsidRDefault="00227222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C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hinese Monthly Report</w:t>
                  </w:r>
                </w:p>
                <w:p w:rsidR="00227222" w:rsidRPr="00951822" w:rsidRDefault="00227222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(Printed)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27222" w:rsidRPr="00951822" w:rsidRDefault="009E4FAF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English Monthly Report</w:t>
                  </w:r>
                </w:p>
                <w:p w:rsidR="009E4FAF" w:rsidRPr="00951822" w:rsidRDefault="00227222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(Print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ed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27222" w:rsidRPr="00951822" w:rsidRDefault="009E4FAF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Chinese Yearbook</w:t>
                  </w:r>
                </w:p>
                <w:p w:rsidR="009E4FAF" w:rsidRPr="00951822" w:rsidRDefault="00227222" w:rsidP="002272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(Print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ed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27222" w:rsidRPr="00951822" w:rsidRDefault="009E4FAF" w:rsidP="00227222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English Yearbook</w:t>
                  </w:r>
                </w:p>
                <w:p w:rsidR="009E4FAF" w:rsidRPr="00951822" w:rsidRDefault="00227222" w:rsidP="00A8446A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</w:t>
                  </w:r>
                  <w:r w:rsidR="00A8446A" w:rsidRPr="00A8446A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 w:val="18"/>
                      <w:szCs w:val="18"/>
                    </w:rPr>
                    <w:t>Electronic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)</w:t>
                  </w:r>
                </w:p>
              </w:tc>
            </w:tr>
            <w:tr w:rsidR="00E15A68" w:rsidRPr="009E4FAF" w:rsidTr="00204092">
              <w:trPr>
                <w:trHeight w:val="359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January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13th</w:t>
                  </w:r>
                </w:p>
                <w:p w:rsidR="009E4FAF" w:rsidRPr="00951822" w:rsidRDefault="009E4FAF" w:rsidP="002272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2272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2272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2272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E15A68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W</w:t>
                  </w:r>
                  <w:r w:rsidR="002272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ednesday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E15A68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E15A68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E15A68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E15A68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ebruary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10</w:t>
                  </w:r>
                  <w:r w:rsidR="00E15A68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E15A68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E15A68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E15A68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E15A68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E15A68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3C501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3C501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uesday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arch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W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ednesday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3C501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A8446A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Apr</w:t>
                  </w:r>
                  <w:r w:rsidR="00A8446A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i</w:t>
                  </w:r>
                  <w:r w:rsidR="009518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3C501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unday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uesday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unday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uesday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uesday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June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unday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July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unday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uesday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unday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August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uesday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W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ednesday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W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ednesday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31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971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September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3C5011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</w:tr>
            <w:tr w:rsidR="00E15A68" w:rsidRPr="009E4FAF" w:rsidTr="00204092">
              <w:trPr>
                <w:trHeight w:val="367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October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W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ednesday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67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November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W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ednesday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9518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951822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hursday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5A68" w:rsidRPr="009E4FAF" w:rsidTr="00204092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51822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="00951822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December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onday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9E4FAF" w:rsidRPr="00951822" w:rsidRDefault="009E4FAF" w:rsidP="009E4FAF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="003C5011"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="003C5011"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aturday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E4FAF" w:rsidRPr="00951822" w:rsidRDefault="009E4FAF" w:rsidP="009E4FAF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8446A" w:rsidRPr="009E4FAF" w:rsidRDefault="00A8446A" w:rsidP="00A8446A">
            <w:pPr>
              <w:widowControl/>
              <w:spacing w:line="560" w:lineRule="atLeast"/>
              <w:ind w:firstLine="36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E4FAF" w:rsidRPr="009E4FAF" w:rsidTr="00E15A68">
        <w:trPr>
          <w:tblCellSpacing w:w="0" w:type="dxa"/>
        </w:trPr>
        <w:tc>
          <w:tcPr>
            <w:tcW w:w="8306" w:type="dxa"/>
            <w:vAlign w:val="center"/>
            <w:hideMark/>
          </w:tcPr>
          <w:p w:rsidR="009E4FAF" w:rsidRPr="009E4FAF" w:rsidRDefault="009E4FAF" w:rsidP="009E4FAF">
            <w:pPr>
              <w:widowControl/>
              <w:shd w:val="clear" w:color="auto" w:fill="FFFFFF"/>
              <w:spacing w:line="330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0" w:name="175599"/>
            <w:bookmarkEnd w:id="0"/>
          </w:p>
        </w:tc>
      </w:tr>
    </w:tbl>
    <w:p w:rsidR="00A8446A" w:rsidRDefault="00A8446A" w:rsidP="00951822">
      <w:pPr>
        <w:rPr>
          <w:rFonts w:ascii="Verdana" w:hAnsi="Verdana"/>
          <w:b/>
          <w:sz w:val="24"/>
          <w:szCs w:val="24"/>
        </w:rPr>
      </w:pPr>
    </w:p>
    <w:p w:rsidR="00951822" w:rsidRPr="001219E1" w:rsidRDefault="00951822" w:rsidP="00843535">
      <w:pPr>
        <w:rPr>
          <w:rFonts w:ascii="Times New Roman" w:hAnsi="Times New Roman" w:cs="Times New Roman"/>
          <w:b/>
          <w:szCs w:val="21"/>
        </w:rPr>
      </w:pPr>
      <w:bookmarkStart w:id="1" w:name="_GoBack"/>
      <w:r w:rsidRPr="001219E1">
        <w:rPr>
          <w:rFonts w:ascii="Times New Roman" w:hAnsi="Times New Roman" w:cs="Times New Roman"/>
          <w:b/>
          <w:szCs w:val="21"/>
        </w:rPr>
        <w:t>Notes:</w:t>
      </w:r>
    </w:p>
    <w:p w:rsidR="00951822" w:rsidRPr="001219E1" w:rsidRDefault="00951822" w:rsidP="00843535">
      <w:pPr>
        <w:rPr>
          <w:rFonts w:ascii="Times New Roman" w:hAnsi="Times New Roman" w:cs="Times New Roman"/>
          <w:b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>1. T</w:t>
      </w:r>
      <w:r w:rsidRPr="001219E1">
        <w:rPr>
          <w:rFonts w:ascii="Times New Roman" w:eastAsia="方正仿宋_GBK" w:hAnsi="Times New Roman" w:cs="Times New Roman"/>
          <w:szCs w:val="21"/>
        </w:rPr>
        <w:t xml:space="preserve">he monthly data refer to the data of a previous month and the accumulated data from January till that month; “News Express” are the preliminary monthly statistical data; “Monthly Formal Data” are the data corrected on the basis of preliminary monthly data; “Chinese Monthly Report” and “English Monthly Report” are the reports made in Chinese and English on the basis of monthly formal data. </w:t>
      </w: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>2. The “Chinese Yearbook” and “English Yearbook” are the reports in Chinese and English made on the basis of formal statistics of a previous year; after publication of the yearbooks, the data of a previous year will no longer be corrected.</w:t>
      </w: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 xml:space="preserve">3. The Chinese version of “News Express” is published by the </w:t>
      </w:r>
      <w:r w:rsidR="00A8446A" w:rsidRPr="001219E1">
        <w:rPr>
          <w:rFonts w:ascii="Times New Roman" w:hAnsi="Times New Roman" w:cs="Times New Roman"/>
          <w:szCs w:val="21"/>
        </w:rPr>
        <w:t xml:space="preserve">GACC on </w:t>
      </w:r>
      <w:r w:rsidRPr="001219E1">
        <w:rPr>
          <w:rFonts w:ascii="Times New Roman" w:hAnsi="Times New Roman" w:cs="Times New Roman"/>
          <w:szCs w:val="21"/>
        </w:rPr>
        <w:t xml:space="preserve">official websites </w:t>
      </w:r>
      <w:hyperlink r:id="rId6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www.customs.gov.cn</w:t>
        </w:r>
      </w:hyperlink>
      <w:r w:rsidRPr="001219E1">
        <w:rPr>
          <w:rFonts w:ascii="Times New Roman" w:hAnsi="Times New Roman" w:cs="Times New Roman"/>
          <w:szCs w:val="21"/>
        </w:rPr>
        <w:t xml:space="preserve"> and </w:t>
      </w:r>
      <w:hyperlink r:id="rId7" w:history="1">
        <w:r w:rsidRPr="001219E1">
          <w:rPr>
            <w:rStyle w:val="a5"/>
            <w:rFonts w:ascii="Times New Roman" w:eastAsia="方正仿宋_GBK" w:hAnsi="Times New Roman" w:cs="Times New Roman"/>
            <w:b/>
            <w:szCs w:val="21"/>
          </w:rPr>
          <w:t>www.chinacustomsstat.com</w:t>
        </w:r>
      </w:hyperlink>
      <w:r w:rsidRPr="001219E1">
        <w:rPr>
          <w:rFonts w:ascii="Times New Roman" w:eastAsia="方正仿宋_GBK" w:hAnsi="Times New Roman" w:cs="Times New Roman"/>
          <w:szCs w:val="21"/>
        </w:rPr>
        <w:t xml:space="preserve"> as well as news media</w:t>
      </w:r>
      <w:r w:rsidR="00D73441" w:rsidRPr="001219E1">
        <w:rPr>
          <w:rFonts w:ascii="Times New Roman" w:eastAsia="方正仿宋_GBK" w:hAnsi="Times New Roman" w:cs="Times New Roman"/>
          <w:szCs w:val="21"/>
        </w:rPr>
        <w:t>.</w:t>
      </w:r>
    </w:p>
    <w:p w:rsidR="00D73441" w:rsidRPr="001219E1" w:rsidRDefault="00D73441" w:rsidP="00843535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 xml:space="preserve">4. The “Monthly Formal Data” are provided with data consulting service by China Customs data consulting department, the consulting phone number 8610-65195623; fax number 8610-65195884, website </w:t>
      </w:r>
      <w:hyperlink r:id="rId8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www.chinacustomsstat.com</w:t>
        </w:r>
      </w:hyperlink>
      <w:r w:rsidRPr="001219E1">
        <w:rPr>
          <w:rFonts w:ascii="Times New Roman" w:hAnsi="Times New Roman" w:cs="Times New Roman"/>
          <w:b/>
          <w:szCs w:val="21"/>
        </w:rPr>
        <w:t xml:space="preserve">, </w:t>
      </w:r>
      <w:hyperlink r:id="rId9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www.hgtj.cn</w:t>
        </w:r>
      </w:hyperlink>
      <w:r w:rsidRPr="001219E1">
        <w:rPr>
          <w:rFonts w:ascii="Times New Roman" w:hAnsi="Times New Roman" w:cs="Times New Roman"/>
          <w:szCs w:val="21"/>
        </w:rPr>
        <w:t xml:space="preserve">; e-mail box </w:t>
      </w:r>
      <w:hyperlink r:id="rId10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service@hgtj.cn</w:t>
        </w:r>
      </w:hyperlink>
      <w:r w:rsidRPr="001219E1">
        <w:rPr>
          <w:rFonts w:ascii="Times New Roman" w:hAnsi="Times New Roman" w:cs="Times New Roman"/>
          <w:szCs w:val="21"/>
        </w:rPr>
        <w:t xml:space="preserve">. </w:t>
      </w: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 xml:space="preserve">5. The printed “Chinese Monthly Report” and “Chinese Yearbook” are issued by China Customs Press, its address: Floor 6, China Customs Info Publishing House, No.1 Jia, Dongsihuannan Road, Chaoyang District, Beijing, China; phone number 8610-65194252; fax number 8610-65194245; zip code 100023; e-mail box: </w:t>
      </w:r>
      <w:hyperlink r:id="rId11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fa_xing@customs.gov.cn</w:t>
        </w:r>
      </w:hyperlink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 xml:space="preserve">6. The “English Monthly Reports” are issued by Hong Kong Economic Information &amp; Agency, its address: 16/F, 342 Hennessy Road, Hong Kong SAR; phone number 852-25722289; fax number 852-28342985; website </w:t>
      </w:r>
      <w:hyperlink r:id="rId12" w:history="1">
        <w:r w:rsidRPr="001219E1">
          <w:rPr>
            <w:rStyle w:val="a5"/>
            <w:rFonts w:ascii="Times New Roman" w:hAnsi="Times New Roman" w:cs="Times New Roman"/>
            <w:szCs w:val="21"/>
          </w:rPr>
          <w:t>www.eiahk.com</w:t>
        </w:r>
      </w:hyperlink>
      <w:r w:rsidRPr="001219E1">
        <w:rPr>
          <w:rFonts w:ascii="Times New Roman" w:hAnsi="Times New Roman" w:cs="Times New Roman"/>
          <w:szCs w:val="21"/>
        </w:rPr>
        <w:t xml:space="preserve">; e-mail box </w:t>
      </w:r>
      <w:hyperlink r:id="rId13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eiaet@pacific.net.hk</w:t>
        </w:r>
      </w:hyperlink>
      <w:r w:rsidRPr="001219E1">
        <w:rPr>
          <w:rFonts w:ascii="Times New Roman" w:hAnsi="Times New Roman" w:cs="Times New Roman"/>
          <w:b/>
          <w:szCs w:val="21"/>
        </w:rPr>
        <w:t>.</w:t>
      </w: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951822" w:rsidRPr="001219E1" w:rsidRDefault="00951822" w:rsidP="00843535">
      <w:pPr>
        <w:ind w:firstLineChars="200" w:firstLine="420"/>
        <w:rPr>
          <w:rFonts w:ascii="Times New Roman" w:hAnsi="Times New Roman" w:cs="Times New Roman"/>
          <w:szCs w:val="21"/>
        </w:rPr>
      </w:pPr>
      <w:r w:rsidRPr="001219E1">
        <w:rPr>
          <w:rFonts w:ascii="Times New Roman" w:hAnsi="Times New Roman" w:cs="Times New Roman"/>
          <w:szCs w:val="21"/>
        </w:rPr>
        <w:t xml:space="preserve">7. The “English Yearbooks” are provided with online service by Goodwill China Business Information Limited, its address: Room 803-804, Datong Building, 8 Fleming Road, Hong Kong SAR; phone number 852-29739133; fax number 852-25309820; website </w:t>
      </w:r>
      <w:hyperlink r:id="rId14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www.b2bchina.com.hk</w:t>
        </w:r>
      </w:hyperlink>
      <w:r w:rsidRPr="001219E1">
        <w:rPr>
          <w:rFonts w:ascii="Times New Roman" w:hAnsi="Times New Roman" w:cs="Times New Roman"/>
          <w:b/>
          <w:szCs w:val="21"/>
        </w:rPr>
        <w:t>;</w:t>
      </w:r>
      <w:r w:rsidRPr="001219E1">
        <w:rPr>
          <w:rFonts w:ascii="Times New Roman" w:hAnsi="Times New Roman" w:cs="Times New Roman"/>
          <w:szCs w:val="21"/>
        </w:rPr>
        <w:t xml:space="preserve"> e-mail box </w:t>
      </w:r>
      <w:hyperlink r:id="rId15" w:history="1">
        <w:r w:rsidRPr="001219E1">
          <w:rPr>
            <w:rStyle w:val="a5"/>
            <w:rFonts w:ascii="Times New Roman" w:hAnsi="Times New Roman" w:cs="Times New Roman"/>
            <w:b/>
            <w:szCs w:val="21"/>
          </w:rPr>
          <w:t>info@goodwill.com.hk</w:t>
        </w:r>
      </w:hyperlink>
    </w:p>
    <w:bookmarkEnd w:id="1"/>
    <w:p w:rsidR="005F4C1A" w:rsidRPr="00843535" w:rsidRDefault="00A550BE" w:rsidP="00843535">
      <w:pPr>
        <w:rPr>
          <w:rFonts w:ascii="Times New Roman" w:hAnsi="Times New Roman" w:cs="Times New Roman"/>
          <w:sz w:val="18"/>
          <w:szCs w:val="18"/>
        </w:rPr>
      </w:pPr>
    </w:p>
    <w:sectPr w:rsidR="005F4C1A" w:rsidRPr="00843535" w:rsidSect="00D9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BE" w:rsidRDefault="00A550BE" w:rsidP="009E4FAF">
      <w:r>
        <w:separator/>
      </w:r>
    </w:p>
  </w:endnote>
  <w:endnote w:type="continuationSeparator" w:id="0">
    <w:p w:rsidR="00A550BE" w:rsidRDefault="00A550BE" w:rsidP="009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BE" w:rsidRDefault="00A550BE" w:rsidP="009E4FAF">
      <w:r>
        <w:separator/>
      </w:r>
    </w:p>
  </w:footnote>
  <w:footnote w:type="continuationSeparator" w:id="0">
    <w:p w:rsidR="00A550BE" w:rsidRDefault="00A550BE" w:rsidP="009E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2CE"/>
    <w:rsid w:val="00021890"/>
    <w:rsid w:val="001219E1"/>
    <w:rsid w:val="00204092"/>
    <w:rsid w:val="00227222"/>
    <w:rsid w:val="0026523A"/>
    <w:rsid w:val="003C5011"/>
    <w:rsid w:val="005A32CE"/>
    <w:rsid w:val="0069028B"/>
    <w:rsid w:val="007D33AB"/>
    <w:rsid w:val="00843535"/>
    <w:rsid w:val="008847CF"/>
    <w:rsid w:val="00951822"/>
    <w:rsid w:val="009E4FAF"/>
    <w:rsid w:val="00A550BE"/>
    <w:rsid w:val="00A8446A"/>
    <w:rsid w:val="00CB7A71"/>
    <w:rsid w:val="00D50D8E"/>
    <w:rsid w:val="00D73441"/>
    <w:rsid w:val="00D978CA"/>
    <w:rsid w:val="00E1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BFB9D-1B04-48F8-8C91-868F247E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FA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4FAF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E4FA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1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5B0C1"/>
                        <w:left w:val="single" w:sz="6" w:space="0" w:color="95B0C1"/>
                        <w:bottom w:val="single" w:sz="6" w:space="0" w:color="95B0C1"/>
                        <w:right w:val="single" w:sz="6" w:space="0" w:color="95B0C1"/>
                      </w:divBdr>
                      <w:divsChild>
                        <w:div w:id="3092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70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8" w:color="7FB6D9"/>
                                <w:left w:val="single" w:sz="6" w:space="0" w:color="7FB6D9"/>
                                <w:bottom w:val="single" w:sz="6" w:space="8" w:color="7FB6D9"/>
                                <w:right w:val="single" w:sz="6" w:space="0" w:color="7FB6D9"/>
                              </w:divBdr>
                              <w:divsChild>
                                <w:div w:id="12368231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ustomsstat.com/" TargetMode="External"/><Relationship Id="rId13" Type="http://schemas.openxmlformats.org/officeDocument/2006/relationships/hyperlink" Target="mailto:eiaet@pacific.net.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customsstat.com" TargetMode="External"/><Relationship Id="rId12" Type="http://schemas.openxmlformats.org/officeDocument/2006/relationships/hyperlink" Target="http://www.eiahk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ustoms.gov.cn/" TargetMode="External"/><Relationship Id="rId11" Type="http://schemas.openxmlformats.org/officeDocument/2006/relationships/hyperlink" Target="mailto:fa_xing@customs.gov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goodwill.com.hk" TargetMode="External"/><Relationship Id="rId10" Type="http://schemas.openxmlformats.org/officeDocument/2006/relationships/hyperlink" Target="mailto:service@hgtj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gtj.cn/" TargetMode="External"/><Relationship Id="rId14" Type="http://schemas.openxmlformats.org/officeDocument/2006/relationships/hyperlink" Target="http://www.b2bchina.com.h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2017-01-09T09:07:00Z</cp:lastPrinted>
  <dcterms:created xsi:type="dcterms:W3CDTF">2017-01-03T01:52:00Z</dcterms:created>
  <dcterms:modified xsi:type="dcterms:W3CDTF">2017-01-09T09:09:00Z</dcterms:modified>
</cp:coreProperties>
</file>